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澳大利亚昆士兰大学 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2020春季访学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sz w:val="28"/>
          <w:szCs w:val="28"/>
        </w:rPr>
      </w:pPr>
      <w:r>
        <w:rPr>
          <w:rFonts w:hint="eastAsia" w:asciiTheme="minorHAnsi" w:hAnsiTheme="minorHAnsi" w:eastAsiaTheme="majorEastAsia" w:cstheme="minorHAnsi"/>
          <w:sz w:val="28"/>
          <w:szCs w:val="28"/>
        </w:rPr>
        <w:t>University of Queensland</w:t>
      </w:r>
    </w:p>
    <w:p>
      <w:pPr>
        <w:widowControl/>
        <w:spacing w:line="360" w:lineRule="auto"/>
        <w:jc w:val="center"/>
        <w:rPr>
          <w:rFonts w:cs="Calibri" w:asciiTheme="minorHAnsi" w:hAnsiTheme="minorHAnsi"/>
          <w:b w:val="0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 w:val="0"/>
          <w:bCs/>
          <w:szCs w:val="21"/>
        </w:rPr>
        <w:t>语言文化课程：</w:t>
      </w:r>
      <w:r>
        <w:rPr>
          <w:rFonts w:cs="Calibri" w:asciiTheme="minorHAnsi" w:hAnsiTheme="minorHAnsi"/>
          <w:b w:val="0"/>
          <w:bCs/>
          <w:kern w:val="0"/>
          <w:szCs w:val="21"/>
        </w:rPr>
        <w:t>20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>20</w:t>
      </w:r>
      <w:r>
        <w:rPr>
          <w:rFonts w:cs="Calibri" w:asciiTheme="minorHAnsi" w:hAnsiTheme="minorHAnsi"/>
          <w:b w:val="0"/>
          <w:bCs/>
          <w:kern w:val="0"/>
          <w:szCs w:val="21"/>
        </w:rPr>
        <w:t>年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 xml:space="preserve">2月17日 </w:t>
      </w:r>
      <w:r>
        <w:rPr>
          <w:rFonts w:cs="Calibri" w:asciiTheme="minorHAnsi" w:hAnsiTheme="minorHAnsi"/>
          <w:b w:val="0"/>
          <w:bCs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>5月29日</w:t>
      </w:r>
      <w:r>
        <w:rPr>
          <w:rFonts w:cs="Calibri" w:asciiTheme="minorHAnsi" w:hAnsiTheme="minorHAnsi"/>
          <w:b w:val="0"/>
          <w:bCs/>
          <w:kern w:val="0"/>
          <w:szCs w:val="21"/>
        </w:rPr>
        <w:br w:type="textWrapping"/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>专业学分课程：</w:t>
      </w:r>
      <w:r>
        <w:rPr>
          <w:rFonts w:cs="Calibri" w:asciiTheme="minorHAnsi" w:hAnsiTheme="minorHAnsi"/>
          <w:b w:val="0"/>
          <w:bCs/>
          <w:kern w:val="0"/>
          <w:szCs w:val="21"/>
        </w:rPr>
        <w:t>20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>20</w:t>
      </w:r>
      <w:r>
        <w:rPr>
          <w:rFonts w:cs="Calibri" w:asciiTheme="minorHAnsi" w:hAnsiTheme="minorHAnsi"/>
          <w:b w:val="0"/>
          <w:bCs/>
          <w:kern w:val="0"/>
          <w:szCs w:val="21"/>
        </w:rPr>
        <w:t>年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 xml:space="preserve">2月24日 </w:t>
      </w:r>
      <w:r>
        <w:rPr>
          <w:rFonts w:cs="Calibri" w:asciiTheme="minorHAnsi" w:hAnsiTheme="minorHAnsi"/>
          <w:b w:val="0"/>
          <w:bCs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>6月20日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项目综述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根据学习目标、英语水平和专业背景的不同，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参加昆士兰大学2020年春季访学项目的学生，可以选择参加语言文化课程或大学专业学分课程。项目学生与昆士兰大学在读学生混合编班，由昆士兰大学进行统一的学术管理与学术考核，获得昆士兰大学正式成绩单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全美国际教育协会作为昆士兰大学在中国的正式授权机构，负责选拔优秀中国大学生，于2020年春季前往昆士兰大学参加为期一学期的访问学习。项目学生将通过4个月的学习，迅速提升自身的英语水平，同时体验澳大利亚的社会与文化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2020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春季昆士兰大学访学项目</w:t>
      </w:r>
      <w:r>
        <w:rPr>
          <w:rFonts w:hint="eastAsia" w:ascii="宋体" w:hAnsi="宋体" w:eastAsia="宋体" w:cs="宋体"/>
          <w:sz w:val="21"/>
          <w:szCs w:val="21"/>
        </w:rPr>
        <w:t>，我校选拔名额为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名，报名截止日期为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201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项目将会在全国范围内启动选拔，一旦录满，即刻停止报名。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二、</w:t>
      </w:r>
      <w:r>
        <w:rPr>
          <w:rFonts w:hint="eastAsia" w:ascii="宋体" w:hAnsi="宋体" w:eastAsia="宋体" w:cs="宋体"/>
          <w:b/>
          <w:sz w:val="21"/>
          <w:szCs w:val="21"/>
        </w:rPr>
        <w:t>特色与优势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【体验澳洲纯正英语课程】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参加澳大利亚名校的优质语言课程或大学专业课程，有效提高语言技巧，提升自身专业领域技能；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【昆士兰大学成绩单和项目证书】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获得昆士兰大学颁发的成绩单与项目证书，为个人履历添砖加瓦；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【和国际学生一起上课，结交各国好友】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与来自其它国家的学生共同学习、提高跨文化沟通技能，收获知识与友谊；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【尽享校园设施与资源】 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获得昆士兰大学学生证，按校方规定充分享受各类校园设施与教育资源；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【丰富的文化活动体验】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丰富多彩的澳大利亚文化体验，畅游布里斯班与黄金海岸的特色景点。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昆士兰大学简介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创建于1909年，澳大利亚顶尖学府，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澳大利亚菁英大学集团 Group of Eight （八大名校联盟）的成员之一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2019美国新闻与世界报道全球大学综合排名第45；2019 QS世界大学排名第48；2018上海交大世界大学学术排名第55；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下设六所学院，拥有八所世界顶级的研究所，学生数量超过5万2千人；教学质量与学术声誉卓著，是荣获教学类奖项最多的澳洲大学；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强势专业包括环境/生态学、作物与动物科学、农业科学、社会科学、生物与生物化学、经济学与商科等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学校位于澳大利亚东南部的旅游名城布里斯班，毗邻著名的黄金海岸，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气候温和，四季宜人，</w:t>
      </w:r>
      <w:r>
        <w:rPr>
          <w:rFonts w:hint="eastAsia" w:ascii="宋体" w:hAnsi="宋体" w:eastAsia="宋体" w:cs="宋体"/>
          <w:sz w:val="21"/>
          <w:szCs w:val="21"/>
        </w:rPr>
        <w:t>是澳洲最宜居、同时也是生活成本最低的城市之一</w:t>
      </w:r>
    </w:p>
    <w:p>
      <w:pPr>
        <w:pStyle w:val="19"/>
        <w:widowControl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54610</wp:posOffset>
            </wp:positionV>
            <wp:extent cx="5274310" cy="2565400"/>
            <wp:effectExtent l="0" t="0" r="889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9"/>
        <w:widowControl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项目详情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课程日期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语言文化课程：2020年2月17日 – 5月29日（15周）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大学专业学分课程：2020年2月24日 – 6月20日（17周）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课程内容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Chars="102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语言文化课程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语言文化课程由昆士兰大学的继续教育与对外英语教学学院</w:t>
      </w:r>
      <w:r>
        <w:rPr>
          <w:rFonts w:hint="eastAsia" w:ascii="宋体" w:hAnsi="宋体" w:eastAsia="宋体" w:cs="宋体"/>
          <w:kern w:val="0"/>
          <w:sz w:val="21"/>
          <w:szCs w:val="21"/>
        </w:rPr>
        <w:t>（Institute of Continuing &amp; TESOL Education）</w:t>
      </w:r>
      <w:r>
        <w:rPr>
          <w:rFonts w:hint="eastAsia" w:ascii="宋体" w:hAnsi="宋体" w:eastAsia="宋体" w:cs="宋体"/>
          <w:sz w:val="21"/>
          <w:szCs w:val="21"/>
        </w:rPr>
        <w:t>开设，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学院成立于1981年, 具备超过30年的丰富教学经验，屡获澳洲教育培训领域的殊荣，每年为近8,000名来自世界各地的学生提供各类优质的英语学习与培训项目，满足不同的学习需求。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参加语言文化课程的学生，</w:t>
      </w:r>
      <w:r>
        <w:rPr>
          <w:rFonts w:hint="eastAsia" w:ascii="宋体" w:hAnsi="宋体" w:eastAsia="宋体" w:cs="宋体"/>
          <w:sz w:val="21"/>
          <w:szCs w:val="21"/>
        </w:rPr>
        <w:t>有以下三类课程可供选择：</w:t>
      </w:r>
    </w:p>
    <w:p>
      <w:pPr>
        <w:widowControl/>
        <w:spacing w:line="360" w:lineRule="auto"/>
        <w:ind w:firstLine="422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通用英语（General English）</w:t>
      </w:r>
      <w:r>
        <w:rPr>
          <w:rFonts w:hint="eastAsia" w:ascii="宋体" w:hAnsi="宋体" w:eastAsia="宋体" w:cs="宋体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 xml:space="preserve">    本课程适合从初级到高级各个级别的英语学习者，旨在提升学生日常生活、工作或出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行所需的英语综合运用能力，比如讨论新闻事件、分享意见、理解电影或网站的原文内容、撰写邮件或笔记、清晰准确地进行对话交流等。</w:t>
      </w:r>
    </w:p>
    <w:p>
      <w:pPr>
        <w:widowControl/>
        <w:spacing w:line="360" w:lineRule="auto"/>
        <w:ind w:firstLine="422" w:firstLineChars="200"/>
        <w:jc w:val="left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国际商务沟通英语（English for International Business Communication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）</w:t>
      </w:r>
      <w:r>
        <w:rPr>
          <w:rFonts w:hint="eastAsia" w:ascii="宋体" w:hAnsi="宋体" w:eastAsia="宋体" w:cs="宋体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 xml:space="preserve">   本课程旨在提升学生在国际商务情境中的英语综合运用能力，学生将掌握商业专业术语与实践，提高商务演讲技巧，学习撰写不同类型的商务文件，以及如何积极地参与商务会议。课程共分为两个级别。</w:t>
      </w:r>
    </w:p>
    <w:p>
      <w:pPr>
        <w:widowControl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  <w:r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学术英语（English for Academic English）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本课程适合希望提升实用学术英语水平的学生。通过学习，学生可以更加自信地参加学术讲座、记录笔记、撰写学术文章、阅读学术内容、参与学术讨论以及进行学术演示。课程共分为三个级别。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615315</wp:posOffset>
            </wp:positionV>
            <wp:extent cx="4874895" cy="1948815"/>
            <wp:effectExtent l="0" t="0" r="1905" b="698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895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昆士兰大学的语言文化课程每周的课时为约20小时， 每个班学生人数不超过18人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以保证最佳的教学效果。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专业学分课程</w:t>
      </w:r>
    </w:p>
    <w:p>
      <w:pPr>
        <w:spacing w:line="360" w:lineRule="auto"/>
        <w:ind w:left="420" w:left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英文标准化考试成绩达到项目要求并希望提高专业水平的同学，通过本校、全美国际教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育协会以及昆士兰大学的共同选拔后，可以与昆士兰大学的在读学生一起学习与本专业相关的学分课程，并获得昆士兰大学的正式学分。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通常每学期需选择4门专业课（对应8个学分）。昆士兰大学六大学院的多数课程均向访学生开放，可选课程范围非常广泛，主要包括：商科、经济学、法律、工程、建筑、信息技术、农业、动物科学、食品科学、健康与行为科学、人文与社科、医学与药学、科学与数学、环境与规划、心理学、社会科学等。国内大学本科生与研究生均可申请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查询课程详情，可参考学校官网：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"https://my.uq.edu.au/programs-courses/"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4"/>
          <w:rFonts w:hint="eastAsia" w:ascii="宋体" w:hAnsi="宋体" w:eastAsia="宋体" w:cs="宋体"/>
          <w:sz w:val="21"/>
          <w:szCs w:val="21"/>
        </w:rPr>
        <w:t>https://my.uq.edu.au/programs-courses/</w:t>
      </w:r>
      <w:r>
        <w:rPr>
          <w:rStyle w:val="14"/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文化活动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课堂之余，学生可以免费或付费参加语言中心或昆大组织的各类文化体验活动，比如合唱团、口语俱乐部、体育活动、舞蹈社团、瑜伽与冥想、摄影、创业协会等。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项目学生均可获得昆士兰大学正式注册的学生证，凭借学生证可在项目期内，按校方规定使用学校的校园设施与教育资源，包括图书馆、健身房、活动中心等。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3633470</wp:posOffset>
            </wp:positionH>
            <wp:positionV relativeFrom="paragraph">
              <wp:posOffset>245745</wp:posOffset>
            </wp:positionV>
            <wp:extent cx="1762125" cy="1200150"/>
            <wp:effectExtent l="0" t="0" r="3175" b="635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231775</wp:posOffset>
            </wp:positionV>
            <wp:extent cx="1828800" cy="1207135"/>
            <wp:effectExtent l="0" t="0" r="0" b="1206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245745</wp:posOffset>
            </wp:positionV>
            <wp:extent cx="1762125" cy="1188085"/>
            <wp:effectExtent l="0" t="0" r="3175" b="571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项目证书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顺利完成所有课程，并通过学术考核的学生，将获得昆士兰大学出具的正式成绩单及学习证明。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171450</wp:posOffset>
            </wp:positionH>
            <wp:positionV relativeFrom="page">
              <wp:posOffset>7631430</wp:posOffset>
            </wp:positionV>
            <wp:extent cx="1981200" cy="2774950"/>
            <wp:effectExtent l="0" t="0" r="0" b="635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360" w:lineRule="auto"/>
        <w:ind w:firstLine="210" w:firstLineChars="100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图：昆士兰大学语言文化课程项目证书样图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项目费用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tbl>
      <w:tblPr>
        <w:tblStyle w:val="11"/>
        <w:tblW w:w="776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项目总费用</w:t>
            </w:r>
          </w:p>
        </w:tc>
        <w:tc>
          <w:tcPr>
            <w:tcW w:w="6349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语言文化课程：约8,455澳元（约合人民币4.1万元）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专业学分课程：约1.45万澳元（约合人民币6.96万元）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费用包括：</w:t>
            </w:r>
          </w:p>
        </w:tc>
        <w:tc>
          <w:tcPr>
            <w:tcW w:w="634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申请费、学费、学生服务费、医疗保险、与项目设计管理费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费用不包括：</w:t>
            </w:r>
          </w:p>
        </w:tc>
        <w:tc>
          <w:tcPr>
            <w:tcW w:w="634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国际机票、签证、住宿费与餐费、其它个人花费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参加语言文化课程的学生，可入住昆士兰大学管理的寄宿家庭，费用约为每周260澳元；参加专业学分课程的学生，可选择学校宿舍（每周约390-750澳元不等），或校外公寓（每周约110-440澳元不等），最终费用以学生实际选择为准。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宋体"/>
          <w:bCs/>
          <w:kern w:val="0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五、项目申请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选拔要求</w:t>
      </w:r>
    </w:p>
    <w:p>
      <w:pPr>
        <w:pStyle w:val="19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仅限本校全日制在校生；且成绩优异、道德品质好，在校期间未受过纪律处分，身心健康，能顺利完成海外学习任务；</w:t>
      </w:r>
    </w:p>
    <w:p>
      <w:pPr>
        <w:pStyle w:val="19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申请</w:t>
      </w:r>
      <w:r>
        <w:rPr>
          <w:rFonts w:hint="eastAsia" w:ascii="宋体" w:hAnsi="宋体" w:eastAsia="宋体" w:cs="宋体"/>
          <w:sz w:val="21"/>
          <w:szCs w:val="21"/>
        </w:rPr>
        <w:t>要求：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  <w:t>语言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文化课程</w:t>
      </w:r>
      <w:r>
        <w:rPr>
          <w:rFonts w:hint="eastAsia" w:ascii="宋体" w:hAnsi="宋体" w:eastAsia="宋体" w:cs="宋体"/>
          <w:sz w:val="21"/>
          <w:szCs w:val="21"/>
        </w:rPr>
        <w:t>：具有良好的英语基础，入学参加昆士兰大学语言分级测试；国际商务沟通英语：需达到托福56（口语15，听力12）、或雅思5.0（单项不低于5.0）、或在分级测试中达到通用英语5级水平；学术英语：需达到托福56（口语15，听力12、阅读12，写作17）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、或雅思5.0 （单项不低于5.0）、或在分级测试中达到通用英语5级水平；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专业学分课程</w:t>
      </w:r>
      <w:r>
        <w:rPr>
          <w:rFonts w:hint="eastAsia" w:ascii="宋体" w:hAnsi="宋体" w:eastAsia="宋体" w:cs="宋体"/>
          <w:sz w:val="21"/>
          <w:szCs w:val="21"/>
        </w:rPr>
        <w:t>：托福87（写作21，听/读/说19），或雅思6.5（单项不低于6）；必须已完成大一课程；</w:t>
      </w:r>
    </w:p>
    <w:p>
      <w:pPr>
        <w:pStyle w:val="19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通过全美国际教育协会的项目面试、澳方大学的学术审核、以及我校院系及国际交流处的派出资格审核。</w:t>
      </w:r>
    </w:p>
    <w:p>
      <w:pPr>
        <w:pStyle w:val="1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项目申请录取方式和报名流程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学生本人提出申请，在学校国际合作交流处（外事处）报名；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同时登录项目选拔管理机构 -- 全美国际教育协会网站www.usiea.org填写《世界名校访学2019-2020学年冬春项目报名表》，网上报名的时间决定录取的顺序和安排宿舍的顺序；</w:t>
      </w:r>
    </w:p>
    <w:p>
      <w:pPr>
        <w:pStyle w:val="19"/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学生申请资料经初步审核后，参加面试确定预录取名单；</w:t>
      </w:r>
    </w:p>
    <w:p>
      <w:pPr>
        <w:pStyle w:val="19"/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学生提交正式申请材料并缴纳项目费用，获得学校录取及签证后赴澳学习；</w:t>
      </w:r>
    </w:p>
    <w:p>
      <w:pPr>
        <w:widowControl/>
        <w:numPr>
          <w:ilvl w:val="0"/>
          <w:numId w:val="0"/>
        </w:numPr>
        <w:spacing w:line="360" w:lineRule="auto"/>
        <w:ind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申请截止日期：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 xml:space="preserve"> 201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日</w:t>
      </w:r>
    </w:p>
    <w:p>
      <w:pPr>
        <w:spacing w:line="360" w:lineRule="auto"/>
        <w:ind w:left="36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</w:pPr>
      <w:r>
        <w:rPr>
          <w:rFonts w:hint="eastAsia" w:ascii="宋体" w:hAnsi="宋体" w:eastAsia="宋体" w:cs="宋体"/>
          <w:bCs/>
          <w:kern w:val="0"/>
          <w:sz w:val="21"/>
          <w:szCs w:val="21"/>
        </w:rPr>
        <w:t>咨询电话：</w:t>
      </w:r>
      <w:r>
        <w:rPr>
          <w:rFonts w:hint="eastAsia" w:ascii="宋体" w:hAnsi="宋体" w:eastAsia="宋体" w:cs="宋体"/>
          <w:kern w:val="0"/>
          <w:sz w:val="21"/>
          <w:szCs w:val="21"/>
        </w:rPr>
        <w:t>国际交流与合作处 028-85966899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全美国际教育协会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17358513797 黄老师 </w:t>
      </w:r>
      <w:r>
        <w:rPr>
          <w:rFonts w:hint="eastAsia" w:ascii="宋体" w:hAnsi="宋体" w:eastAsia="宋体" w:cs="宋体"/>
          <w:kern w:val="0"/>
          <w:sz w:val="21"/>
          <w:szCs w:val="21"/>
        </w:rPr>
        <w:t>18988936428李老师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028-61983024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（周一至周五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1"/>
          <w:szCs w:val="21"/>
        </w:rPr>
        <w:t>: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0—1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</w:rPr>
        <w:t>: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0）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全美国际教育协会官网：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"http://www.usiea.org"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0068B7"/>
          <w:kern w:val="0"/>
          <w:sz w:val="21"/>
          <w:szCs w:val="21"/>
        </w:rPr>
        <w:t>www.usiea.org</w:t>
      </w:r>
      <w:r>
        <w:rPr>
          <w:rFonts w:hint="eastAsia" w:ascii="宋体" w:hAnsi="宋体" w:eastAsia="宋体" w:cs="宋体"/>
          <w:color w:val="0068B7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项目邮箱咨询：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"mailto:visituq@yeah.net"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4"/>
          <w:rFonts w:hint="eastAsia" w:ascii="宋体" w:hAnsi="宋体" w:eastAsia="宋体" w:cs="宋体"/>
          <w:sz w:val="21"/>
          <w:szCs w:val="21"/>
          <w:shd w:val="clear" w:color="auto" w:fill="FFFFFF"/>
        </w:rPr>
        <w:t>visituq@yeah.net</w:t>
      </w:r>
      <w:r>
        <w:rPr>
          <w:rStyle w:val="14"/>
          <w:rFonts w:hint="eastAsia" w:ascii="宋体" w:hAnsi="宋体" w:eastAsia="宋体" w:cs="宋体"/>
          <w:sz w:val="21"/>
          <w:szCs w:val="21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D6671A"/>
    <w:multiLevelType w:val="singleLevel"/>
    <w:tmpl w:val="EAD6671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11C47086"/>
    <w:multiLevelType w:val="singleLevel"/>
    <w:tmpl w:val="11C4708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394F4CFD"/>
    <w:multiLevelType w:val="multilevel"/>
    <w:tmpl w:val="394F4CFD"/>
    <w:lvl w:ilvl="0" w:tentative="0">
      <w:start w:val="3"/>
      <w:numFmt w:val="japaneseCounting"/>
      <w:lvlText w:val="%1、"/>
      <w:lvlJc w:val="left"/>
      <w:pPr>
        <w:ind w:left="440" w:hanging="440"/>
      </w:pPr>
      <w:rPr>
        <w:rFonts w:hint="default" w:eastAsia="宋体" w:cs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EB2FA3"/>
    <w:multiLevelType w:val="multilevel"/>
    <w:tmpl w:val="5EEB2FA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2E62"/>
    <w:rsid w:val="000035D7"/>
    <w:rsid w:val="0000590A"/>
    <w:rsid w:val="00006712"/>
    <w:rsid w:val="000067A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301C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97FB0"/>
    <w:rsid w:val="000A0A86"/>
    <w:rsid w:val="000A2A22"/>
    <w:rsid w:val="000A4030"/>
    <w:rsid w:val="000A4429"/>
    <w:rsid w:val="000A5251"/>
    <w:rsid w:val="000A5300"/>
    <w:rsid w:val="000B1379"/>
    <w:rsid w:val="000B1A29"/>
    <w:rsid w:val="000B24CB"/>
    <w:rsid w:val="000C058A"/>
    <w:rsid w:val="000C0A27"/>
    <w:rsid w:val="000C2F7C"/>
    <w:rsid w:val="000C3F5B"/>
    <w:rsid w:val="000C4E56"/>
    <w:rsid w:val="000C5C18"/>
    <w:rsid w:val="000C7850"/>
    <w:rsid w:val="000C7F9A"/>
    <w:rsid w:val="000D1A58"/>
    <w:rsid w:val="000D3060"/>
    <w:rsid w:val="000D4BC5"/>
    <w:rsid w:val="000E1209"/>
    <w:rsid w:val="000E192A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7A3E"/>
    <w:rsid w:val="0016167D"/>
    <w:rsid w:val="00162E33"/>
    <w:rsid w:val="00167799"/>
    <w:rsid w:val="00167C8D"/>
    <w:rsid w:val="00170451"/>
    <w:rsid w:val="00173281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4F39"/>
    <w:rsid w:val="00195824"/>
    <w:rsid w:val="001A0C7A"/>
    <w:rsid w:val="001A2636"/>
    <w:rsid w:val="001A281F"/>
    <w:rsid w:val="001A7D56"/>
    <w:rsid w:val="001B1730"/>
    <w:rsid w:val="001B1DAA"/>
    <w:rsid w:val="001B2069"/>
    <w:rsid w:val="001B600B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F6C"/>
    <w:rsid w:val="001E5D98"/>
    <w:rsid w:val="001E6096"/>
    <w:rsid w:val="001F029D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70392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361"/>
    <w:rsid w:val="00296348"/>
    <w:rsid w:val="00297E1A"/>
    <w:rsid w:val="002A1BDF"/>
    <w:rsid w:val="002A33E6"/>
    <w:rsid w:val="002A402F"/>
    <w:rsid w:val="002A795E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F04E4"/>
    <w:rsid w:val="002F1A53"/>
    <w:rsid w:val="002F3568"/>
    <w:rsid w:val="002F37DA"/>
    <w:rsid w:val="002F5110"/>
    <w:rsid w:val="002F7AB9"/>
    <w:rsid w:val="0030157A"/>
    <w:rsid w:val="00302995"/>
    <w:rsid w:val="00303D3D"/>
    <w:rsid w:val="003059AB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7023"/>
    <w:rsid w:val="003376C4"/>
    <w:rsid w:val="00342D9D"/>
    <w:rsid w:val="00342E7E"/>
    <w:rsid w:val="003440CB"/>
    <w:rsid w:val="00347B20"/>
    <w:rsid w:val="003504A0"/>
    <w:rsid w:val="00352A1D"/>
    <w:rsid w:val="00353816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5522"/>
    <w:rsid w:val="003E7DA0"/>
    <w:rsid w:val="003F050A"/>
    <w:rsid w:val="003F059B"/>
    <w:rsid w:val="003F50D1"/>
    <w:rsid w:val="003F5F88"/>
    <w:rsid w:val="00401B67"/>
    <w:rsid w:val="0040450B"/>
    <w:rsid w:val="0041273F"/>
    <w:rsid w:val="00417DFD"/>
    <w:rsid w:val="00421790"/>
    <w:rsid w:val="0042204E"/>
    <w:rsid w:val="00426325"/>
    <w:rsid w:val="00437A33"/>
    <w:rsid w:val="004469A3"/>
    <w:rsid w:val="0045270B"/>
    <w:rsid w:val="0045275F"/>
    <w:rsid w:val="00452BA4"/>
    <w:rsid w:val="00454C45"/>
    <w:rsid w:val="00455CF2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2491"/>
    <w:rsid w:val="004932B6"/>
    <w:rsid w:val="004946E0"/>
    <w:rsid w:val="00495E6D"/>
    <w:rsid w:val="004A1602"/>
    <w:rsid w:val="004A51A8"/>
    <w:rsid w:val="004A6FA6"/>
    <w:rsid w:val="004B2809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288C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3F4C"/>
    <w:rsid w:val="00564768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6D1A"/>
    <w:rsid w:val="005A1F46"/>
    <w:rsid w:val="005A31F5"/>
    <w:rsid w:val="005A65C8"/>
    <w:rsid w:val="005A6A9F"/>
    <w:rsid w:val="005B0E8B"/>
    <w:rsid w:val="005B2979"/>
    <w:rsid w:val="005B5847"/>
    <w:rsid w:val="005B5D60"/>
    <w:rsid w:val="005B69C2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D38"/>
    <w:rsid w:val="006858D5"/>
    <w:rsid w:val="00687DBB"/>
    <w:rsid w:val="00696B1C"/>
    <w:rsid w:val="0069732D"/>
    <w:rsid w:val="006A201A"/>
    <w:rsid w:val="006A2B5F"/>
    <w:rsid w:val="006A32C4"/>
    <w:rsid w:val="006A72B8"/>
    <w:rsid w:val="006B576E"/>
    <w:rsid w:val="006C127C"/>
    <w:rsid w:val="006C1F05"/>
    <w:rsid w:val="006C2070"/>
    <w:rsid w:val="006C4426"/>
    <w:rsid w:val="006C54FD"/>
    <w:rsid w:val="006C70AC"/>
    <w:rsid w:val="006D2C29"/>
    <w:rsid w:val="006D5B15"/>
    <w:rsid w:val="006D5C62"/>
    <w:rsid w:val="006D642C"/>
    <w:rsid w:val="006E3A9C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370F3"/>
    <w:rsid w:val="007423FD"/>
    <w:rsid w:val="0074285A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80093"/>
    <w:rsid w:val="00785B98"/>
    <w:rsid w:val="00785C31"/>
    <w:rsid w:val="007863D2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5F86"/>
    <w:rsid w:val="007A7362"/>
    <w:rsid w:val="007B0667"/>
    <w:rsid w:val="007B2D5A"/>
    <w:rsid w:val="007B5A17"/>
    <w:rsid w:val="007B648A"/>
    <w:rsid w:val="007B7729"/>
    <w:rsid w:val="007C2153"/>
    <w:rsid w:val="007C42BE"/>
    <w:rsid w:val="007C66DE"/>
    <w:rsid w:val="007D0768"/>
    <w:rsid w:val="007D224F"/>
    <w:rsid w:val="007D4624"/>
    <w:rsid w:val="007D62F3"/>
    <w:rsid w:val="007D793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2C07"/>
    <w:rsid w:val="008267EE"/>
    <w:rsid w:val="0083050D"/>
    <w:rsid w:val="00832E9B"/>
    <w:rsid w:val="008432ED"/>
    <w:rsid w:val="00843F7D"/>
    <w:rsid w:val="008450F3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3EFA"/>
    <w:rsid w:val="0088500C"/>
    <w:rsid w:val="008853E0"/>
    <w:rsid w:val="0088679A"/>
    <w:rsid w:val="0089014A"/>
    <w:rsid w:val="008902CF"/>
    <w:rsid w:val="00891840"/>
    <w:rsid w:val="008966E9"/>
    <w:rsid w:val="00896C9B"/>
    <w:rsid w:val="008B188A"/>
    <w:rsid w:val="008B4A3B"/>
    <w:rsid w:val="008B56E5"/>
    <w:rsid w:val="008B6065"/>
    <w:rsid w:val="008C1F77"/>
    <w:rsid w:val="008C5AFB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377F"/>
    <w:rsid w:val="009308D8"/>
    <w:rsid w:val="00930DF7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754"/>
    <w:rsid w:val="00976B70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20B8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E73AD"/>
    <w:rsid w:val="009F0653"/>
    <w:rsid w:val="009F09C7"/>
    <w:rsid w:val="009F2C78"/>
    <w:rsid w:val="009F632A"/>
    <w:rsid w:val="009F7FCB"/>
    <w:rsid w:val="00A00B17"/>
    <w:rsid w:val="00A01568"/>
    <w:rsid w:val="00A1042E"/>
    <w:rsid w:val="00A112C1"/>
    <w:rsid w:val="00A1794D"/>
    <w:rsid w:val="00A207E1"/>
    <w:rsid w:val="00A20EB8"/>
    <w:rsid w:val="00A20EDD"/>
    <w:rsid w:val="00A220C6"/>
    <w:rsid w:val="00A2358C"/>
    <w:rsid w:val="00A256C1"/>
    <w:rsid w:val="00A2663A"/>
    <w:rsid w:val="00A30D1A"/>
    <w:rsid w:val="00A31C85"/>
    <w:rsid w:val="00A32C2E"/>
    <w:rsid w:val="00A33A9E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598E"/>
    <w:rsid w:val="00A955D9"/>
    <w:rsid w:val="00A96197"/>
    <w:rsid w:val="00AA2334"/>
    <w:rsid w:val="00AA4DC4"/>
    <w:rsid w:val="00AB05C6"/>
    <w:rsid w:val="00AB3244"/>
    <w:rsid w:val="00AB66D7"/>
    <w:rsid w:val="00AB694F"/>
    <w:rsid w:val="00AC32C6"/>
    <w:rsid w:val="00AD5601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67D4F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A2B02"/>
    <w:rsid w:val="00BB0CAA"/>
    <w:rsid w:val="00BB11A8"/>
    <w:rsid w:val="00BB2026"/>
    <w:rsid w:val="00BB3B92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2788"/>
    <w:rsid w:val="00BE3265"/>
    <w:rsid w:val="00BE6F4C"/>
    <w:rsid w:val="00BE7E70"/>
    <w:rsid w:val="00BF00E9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5076"/>
    <w:rsid w:val="00C277CB"/>
    <w:rsid w:val="00C3376D"/>
    <w:rsid w:val="00C34A52"/>
    <w:rsid w:val="00C369C9"/>
    <w:rsid w:val="00C444EA"/>
    <w:rsid w:val="00C50DF8"/>
    <w:rsid w:val="00C5114A"/>
    <w:rsid w:val="00C53125"/>
    <w:rsid w:val="00C55BB5"/>
    <w:rsid w:val="00C57F33"/>
    <w:rsid w:val="00C64953"/>
    <w:rsid w:val="00C745E3"/>
    <w:rsid w:val="00C7467B"/>
    <w:rsid w:val="00C75C2E"/>
    <w:rsid w:val="00C766EF"/>
    <w:rsid w:val="00C773FC"/>
    <w:rsid w:val="00C807AA"/>
    <w:rsid w:val="00C80EE6"/>
    <w:rsid w:val="00C817A7"/>
    <w:rsid w:val="00C860B0"/>
    <w:rsid w:val="00C861B2"/>
    <w:rsid w:val="00C86975"/>
    <w:rsid w:val="00CA2A8B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7DBD"/>
    <w:rsid w:val="00CE06FC"/>
    <w:rsid w:val="00CE4335"/>
    <w:rsid w:val="00CE665F"/>
    <w:rsid w:val="00CF0E27"/>
    <w:rsid w:val="00CF197E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22AE9"/>
    <w:rsid w:val="00D236EA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599A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55C2B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5B3E"/>
    <w:rsid w:val="00EB7ED2"/>
    <w:rsid w:val="00EC43C8"/>
    <w:rsid w:val="00EC50AC"/>
    <w:rsid w:val="00EC7313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3937"/>
    <w:rsid w:val="00F13F80"/>
    <w:rsid w:val="00F17267"/>
    <w:rsid w:val="00F22886"/>
    <w:rsid w:val="00F24A30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27DA"/>
    <w:rsid w:val="00F7477C"/>
    <w:rsid w:val="00F76428"/>
    <w:rsid w:val="00F77798"/>
    <w:rsid w:val="00F77B4D"/>
    <w:rsid w:val="00F820F7"/>
    <w:rsid w:val="00F83A44"/>
    <w:rsid w:val="00F85440"/>
    <w:rsid w:val="00F85C22"/>
    <w:rsid w:val="00F86B12"/>
    <w:rsid w:val="00F87AC6"/>
    <w:rsid w:val="00F9085A"/>
    <w:rsid w:val="00F91B05"/>
    <w:rsid w:val="00F94E53"/>
    <w:rsid w:val="00F96143"/>
    <w:rsid w:val="00F979AC"/>
    <w:rsid w:val="00FA02CE"/>
    <w:rsid w:val="00FA6353"/>
    <w:rsid w:val="00FA74E8"/>
    <w:rsid w:val="00FB00C1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E1AA9"/>
    <w:rsid w:val="00FE1C1A"/>
    <w:rsid w:val="00FE2B9E"/>
    <w:rsid w:val="00FE4679"/>
    <w:rsid w:val="00FE6123"/>
    <w:rsid w:val="00FE6555"/>
    <w:rsid w:val="00FE6E03"/>
    <w:rsid w:val="00FF442C"/>
    <w:rsid w:val="00FF51E1"/>
    <w:rsid w:val="00FF5862"/>
    <w:rsid w:val="00FF6DFD"/>
    <w:rsid w:val="0918752E"/>
    <w:rsid w:val="0DDA74BF"/>
    <w:rsid w:val="11073160"/>
    <w:rsid w:val="11C43CCD"/>
    <w:rsid w:val="21B223FF"/>
    <w:rsid w:val="2A050BCE"/>
    <w:rsid w:val="302B2B75"/>
    <w:rsid w:val="30E77B78"/>
    <w:rsid w:val="3BFB33E6"/>
    <w:rsid w:val="529D373B"/>
    <w:rsid w:val="575A2B80"/>
    <w:rsid w:val="63EF278B"/>
    <w:rsid w:val="69D50EDA"/>
    <w:rsid w:val="6A2138D1"/>
    <w:rsid w:val="6DEA285C"/>
    <w:rsid w:val="BE9FF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未处理的提及1"/>
    <w:basedOn w:val="12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562</Words>
  <Characters>3204</Characters>
  <Lines>26</Lines>
  <Paragraphs>7</Paragraphs>
  <TotalTime>1</TotalTime>
  <ScaleCrop>false</ScaleCrop>
  <LinksUpToDate>false</LinksUpToDate>
  <CharactersWithSpaces>3759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2019-03-29T16:14:00Z</dcterms:created>
  <dc:creator>全美国际教育协会</dc:creator>
  <cp:lastModifiedBy>USIEA-Melody</cp:lastModifiedBy>
  <cp:lastPrinted>2011-12-16T16:54:00Z</cp:lastPrinted>
  <dcterms:modified xsi:type="dcterms:W3CDTF">2019-08-21T08:05:11Z</dcterms:modified>
  <dc:title>加州大学河滨分校短期访学项目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